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313" w:rightChars="-149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信阳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秘书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及以下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级别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管理人员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年考核办法</w:t>
      </w:r>
    </w:p>
    <w:p>
      <w:pPr>
        <w:ind w:right="-313" w:rightChars="-149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（试行）</w:t>
      </w:r>
    </w:p>
    <w:p>
      <w:pPr>
        <w:ind w:right="-313" w:rightChars="-149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第一章  总则</w:t>
      </w:r>
    </w:p>
    <w:p>
      <w:pPr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为进一步完善考核制度，推进绩效评价，充分调动学校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秘书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及以下管理人员工作主动性和创造性，进一步提高服务基层能力和科学管理水平，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参照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《事业单位人事管理条例》（国务院令第652号）、《河南省事业单位工作人员年度考核暂行办法》（豫组〔1997〕57号）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、《信阳师范学院华锐学院人事考核管理规定》（华锐人字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文件精神，结合学校实际，制定本办法。</w:t>
      </w:r>
    </w:p>
    <w:p>
      <w:pPr>
        <w:spacing w:line="58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考核坚持客观公正、民主公开和注重实绩的原则，实行个人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与组织考核、民主评议相结合，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年考核与平时考核相结合，定性考核与定量考核相结合。</w:t>
      </w:r>
    </w:p>
    <w:p>
      <w:pPr>
        <w:ind w:firstLine="567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第三条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考核结果作为绩效工资发放、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晋职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、奖惩的主要依据。</w:t>
      </w:r>
    </w:p>
    <w:p>
      <w:pPr>
        <w:ind w:firstLine="567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第二章  考核对象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第四条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考核对象为我校在管理岗位工作的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秘书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及以下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级别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管理人员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(不含各单位负责人)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第五条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有下列情况人员，按本规定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执行。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人员在试用期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见习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间的考核，只写评语，不定等次，考核情况作为其转正、定级的依据。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（二）新聘任管理岗位人员的考核，由新聘任单位考核，并在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年考核中确定等次。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（三）校内调动的人员，在调入单位工作满三个月的，在调入单位考核，未满三个月的，在原单位考核。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ind w:firstLine="570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第三章  考核内容及标准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第六条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考核以工作人员岗位职责和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年工作任务为基本依据,以工作实绩为重点内容,以服务对象满意度和平时考核为基础,内容包括德、能、勤、绩、廉五个方面，重点考核工作绩效。考核应当听取服务对象的意见和评价。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德：主要考核个人的政治思想品德以及遵纪守法、遵守职业道德和社会公德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能：主要考核个人业务能力和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HYPERLINK "http://baike.baidu.com/view/1087271.htm" \t "_blank"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管理能力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的运用和发挥情况，包括所具备的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HYPERLINK "http://baike.baidu.com/view/2991028.htm" \t "_blank"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分析判断能力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、基本工作能力、创造能力、执行能力等。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勤：主要考核个人工作态度，勤奋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 HYPERLINK "http://baike.baidu.com/view/1295066.htm" \t "_blank"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敬业精神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和劳动工作纪律情况，包括积极性、纪律性、责任心、出勤率等方面。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绩：主要考核个人的履行职责、完成工作任务情况，包括工作指标、工作效率、工作效益、工作方法等方面。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廉：主要考核个人廉洁自律情况。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第七条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考核标准要根据岗位职责、聘约内容和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年工作任务确定。标准应明确具体，不同职务的人员在业务水平和工作业绩方面应有不同的要求。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第八条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分为优秀、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良好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、合格、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基本合格、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不合格。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第九条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考核各等次的基本标准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(一)优秀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正确贯彻执行党和国家的路线、方针、政策，模范遵守国家法律、法规和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学校的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各项规章制度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，廉洁自律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；工作勤奋，精通业务，热情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为师生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服务，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敬业奉献，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全年无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合理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投诉；具有改革创新精神，创造性完成工作任务，出色履行岗位职责；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全勤或学年因私请假不超过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10天；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德、能、勤、绩、廉达到现任岗位要求，绩效突出。</w:t>
      </w:r>
    </w:p>
    <w:p>
      <w:pPr>
        <w:numPr>
          <w:ilvl w:val="0"/>
          <w:numId w:val="1"/>
        </w:numPr>
        <w:spacing w:line="580" w:lineRule="exact"/>
        <w:ind w:firstLine="57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良好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正确贯彻执行党和国家的路线、方针、政策，自觉遵守国家法律、法规和各项规章制度，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廉洁自律；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工作积极，熟悉业务，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为师生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服务态度良好，基本无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合理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投诉；能够完成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任务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、履行岗位职责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；学年因私请假不超过一个月；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德、能、勤、绩、廉达到现任岗位要求。</w:t>
      </w:r>
    </w:p>
    <w:p>
      <w:pPr>
        <w:numPr>
          <w:ilvl w:val="0"/>
          <w:numId w:val="1"/>
        </w:numPr>
        <w:spacing w:line="580" w:lineRule="exact"/>
        <w:ind w:left="0" w:leftChars="0" w:firstLine="570" w:firstLineChars="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合格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、基本合格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有下列情况之一者，考核为合格或基本合格：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受到行政警告处分或通报批评；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为基层服务意识不强，工作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积极主动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，服务对象投诉较多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因为政策水平、工作能力有限，工作中出现一些失误，不能胜任比较复杂的工作，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给学校和部门造成一定损失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学年因私请假连续在一个月或累计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30天以上；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旷工或者无正当理由逾期不到岗连续在七天以上十天以内,或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累计在十天以上二十天以内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1"/>
        </w:numPr>
        <w:spacing w:line="580" w:lineRule="exact"/>
        <w:ind w:left="0" w:leftChars="0" w:firstLine="570" w:firstLineChars="0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不合格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有下列情况之一者，考核为不合格：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有违背党和国家的路线、方针、政策,或违反国家法律、法规和学校规章制度的行为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，违背廉洁自律准则；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受到行政记过以上处分；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政策水平和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业务素质较差，难以适应工作要求，不能履行工作职责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、完成工作任务，未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达到现任岗位要求；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服务态度差，受到较多服务对象投诉；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工作责任心不强，严重失职渎职，出现较大失误，给学校及部门造成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较大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损失；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旷工或者无正当理由逾期不到岗连续超过十天或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累计超过二十天。</w:t>
      </w: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第十条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考核要严格坚持标准，切合实际。被确定为优秀等次的人数按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学校核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准的比例执行。具体分配指标由学校考核领导小组确定。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第四章  考核组织和程序</w:t>
      </w: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第十一条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学校成立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年考核领导小组，在学校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理事会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党委、行政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领导下组织考核。各部门、院系要成立相应考核工作小组，由本单位主要领导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担任组长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，具体实施考核工作。</w:t>
      </w:r>
    </w:p>
    <w:p>
      <w:pPr>
        <w:spacing w:line="480" w:lineRule="exact"/>
        <w:ind w:firstLine="643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第十二条 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考核的基本程序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（一）个人总结。被考核人实事求是写出个人总结或述职报告。其主要内容是个人履行岗位职责和完成工作任务情况，德、能、勤、绩、廉方面的表现等。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）民主评议。考核工作小组在个人总结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或述职报告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的基础上，对被考核人进行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民意测评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）综合评价。考核工作小组根据述职和评议、测评结果，结合平时考核情况，对被考核人的工作德、能、勤、绩、廉方面的表现写出评语，提出考核等次意见。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（四）公示结果。考核工作小组应以适当方式公示考核等次意见。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）等次确定。考核工作小组将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公示无异议的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被考核人考核等次报校考核领导小组，校考核领导小组根据各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考核工作小组的考核意见，研究确定考核等次。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）反馈。将考核结果通知被考核人。</w:t>
      </w: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第十三条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被考核人对考核结果有异议的，可在接到考核结果通知之日起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日内向本单位考核工作小组申请复议，考核工作小组在接到复议申请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三个工作日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内提出复核意见，经校考核领导小组研究批准后通知本人。对复议结果仍不服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，可以向学校考核领导小组提出申诉。</w:t>
      </w:r>
    </w:p>
    <w:p>
      <w:pPr>
        <w:spacing w:line="580" w:lineRule="exact"/>
        <w:ind w:firstLine="643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第十四条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考核结束后，各单位应对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年考核工作进行总结。</w:t>
      </w: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第五章  其他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单位可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参照此办法制定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实际的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补充条例并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报人事处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567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本办法考核条件所述“以上”的均含本级。</w:t>
      </w:r>
    </w:p>
    <w:p>
      <w:pPr>
        <w:ind w:firstLine="567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第十七条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本办法自发布之日起执行。</w:t>
      </w:r>
    </w:p>
    <w:p>
      <w:pPr>
        <w:ind w:firstLine="567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本办法由人事处负责解释。</w:t>
      </w: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二零一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1E247"/>
    <w:multiLevelType w:val="singleLevel"/>
    <w:tmpl w:val="4011E24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9E"/>
    <w:rsid w:val="000054C6"/>
    <w:rsid w:val="00012BF9"/>
    <w:rsid w:val="00032564"/>
    <w:rsid w:val="0003402B"/>
    <w:rsid w:val="000344D1"/>
    <w:rsid w:val="00036A92"/>
    <w:rsid w:val="00041134"/>
    <w:rsid w:val="0004185D"/>
    <w:rsid w:val="0005569C"/>
    <w:rsid w:val="00061AE7"/>
    <w:rsid w:val="0006233E"/>
    <w:rsid w:val="000725AC"/>
    <w:rsid w:val="0008183A"/>
    <w:rsid w:val="00084F7B"/>
    <w:rsid w:val="00090256"/>
    <w:rsid w:val="00091C87"/>
    <w:rsid w:val="000A06CB"/>
    <w:rsid w:val="000B0B99"/>
    <w:rsid w:val="000B16B5"/>
    <w:rsid w:val="000B773E"/>
    <w:rsid w:val="000D192F"/>
    <w:rsid w:val="000E0297"/>
    <w:rsid w:val="000E08ED"/>
    <w:rsid w:val="000E4715"/>
    <w:rsid w:val="000F2B4A"/>
    <w:rsid w:val="000F305E"/>
    <w:rsid w:val="000F6FF3"/>
    <w:rsid w:val="00111948"/>
    <w:rsid w:val="00143760"/>
    <w:rsid w:val="001454C3"/>
    <w:rsid w:val="00163410"/>
    <w:rsid w:val="00167734"/>
    <w:rsid w:val="00191864"/>
    <w:rsid w:val="001970D0"/>
    <w:rsid w:val="001A2A4F"/>
    <w:rsid w:val="001A6C30"/>
    <w:rsid w:val="001C5AA4"/>
    <w:rsid w:val="001C61F5"/>
    <w:rsid w:val="001D1F29"/>
    <w:rsid w:val="001F6001"/>
    <w:rsid w:val="0020596E"/>
    <w:rsid w:val="00207297"/>
    <w:rsid w:val="00214381"/>
    <w:rsid w:val="00216C68"/>
    <w:rsid w:val="00222DA7"/>
    <w:rsid w:val="00222FCF"/>
    <w:rsid w:val="00225054"/>
    <w:rsid w:val="002353BB"/>
    <w:rsid w:val="00244B5C"/>
    <w:rsid w:val="0024680B"/>
    <w:rsid w:val="00251EAE"/>
    <w:rsid w:val="00252531"/>
    <w:rsid w:val="002566BB"/>
    <w:rsid w:val="0027389C"/>
    <w:rsid w:val="00282EDA"/>
    <w:rsid w:val="00287F4A"/>
    <w:rsid w:val="00296FF1"/>
    <w:rsid w:val="002A2C2A"/>
    <w:rsid w:val="002C4221"/>
    <w:rsid w:val="002D2FCE"/>
    <w:rsid w:val="002D5C46"/>
    <w:rsid w:val="002E0A13"/>
    <w:rsid w:val="002E436A"/>
    <w:rsid w:val="002E488E"/>
    <w:rsid w:val="00300035"/>
    <w:rsid w:val="00300488"/>
    <w:rsid w:val="003079D7"/>
    <w:rsid w:val="003147C4"/>
    <w:rsid w:val="00323DB1"/>
    <w:rsid w:val="00327C04"/>
    <w:rsid w:val="0033269B"/>
    <w:rsid w:val="00332BB4"/>
    <w:rsid w:val="003338D0"/>
    <w:rsid w:val="00341CFA"/>
    <w:rsid w:val="0034365C"/>
    <w:rsid w:val="00344260"/>
    <w:rsid w:val="00360179"/>
    <w:rsid w:val="0036478F"/>
    <w:rsid w:val="003761EB"/>
    <w:rsid w:val="00376FDB"/>
    <w:rsid w:val="00377A51"/>
    <w:rsid w:val="003A1C7C"/>
    <w:rsid w:val="003A7686"/>
    <w:rsid w:val="003B5FBD"/>
    <w:rsid w:val="003D3C57"/>
    <w:rsid w:val="003D7258"/>
    <w:rsid w:val="003F7DA1"/>
    <w:rsid w:val="004037B1"/>
    <w:rsid w:val="00422368"/>
    <w:rsid w:val="004276CB"/>
    <w:rsid w:val="00431867"/>
    <w:rsid w:val="00434BF3"/>
    <w:rsid w:val="0044009E"/>
    <w:rsid w:val="004450B1"/>
    <w:rsid w:val="00453B07"/>
    <w:rsid w:val="004553AF"/>
    <w:rsid w:val="0045760E"/>
    <w:rsid w:val="00457C38"/>
    <w:rsid w:val="0047083E"/>
    <w:rsid w:val="00480C87"/>
    <w:rsid w:val="00494AF1"/>
    <w:rsid w:val="004A1202"/>
    <w:rsid w:val="004A36BE"/>
    <w:rsid w:val="004A40AB"/>
    <w:rsid w:val="004A422B"/>
    <w:rsid w:val="004A4C03"/>
    <w:rsid w:val="004B16DC"/>
    <w:rsid w:val="004D6CF3"/>
    <w:rsid w:val="004E27F4"/>
    <w:rsid w:val="00506EA3"/>
    <w:rsid w:val="00507D75"/>
    <w:rsid w:val="00507E00"/>
    <w:rsid w:val="005109A1"/>
    <w:rsid w:val="00512EB8"/>
    <w:rsid w:val="0051649D"/>
    <w:rsid w:val="00516999"/>
    <w:rsid w:val="0052676C"/>
    <w:rsid w:val="00535821"/>
    <w:rsid w:val="00535C36"/>
    <w:rsid w:val="005415F6"/>
    <w:rsid w:val="00547AC1"/>
    <w:rsid w:val="00572295"/>
    <w:rsid w:val="00581E7A"/>
    <w:rsid w:val="00581F08"/>
    <w:rsid w:val="00586136"/>
    <w:rsid w:val="005862EE"/>
    <w:rsid w:val="005926A4"/>
    <w:rsid w:val="005966DA"/>
    <w:rsid w:val="005A10B9"/>
    <w:rsid w:val="005A6D5D"/>
    <w:rsid w:val="005A7F2C"/>
    <w:rsid w:val="005B759F"/>
    <w:rsid w:val="005D6C6C"/>
    <w:rsid w:val="005E0911"/>
    <w:rsid w:val="005E1050"/>
    <w:rsid w:val="005F617D"/>
    <w:rsid w:val="005F7002"/>
    <w:rsid w:val="00601374"/>
    <w:rsid w:val="006060B9"/>
    <w:rsid w:val="00613CB4"/>
    <w:rsid w:val="00616C8B"/>
    <w:rsid w:val="00621100"/>
    <w:rsid w:val="00641F4D"/>
    <w:rsid w:val="00643220"/>
    <w:rsid w:val="00645649"/>
    <w:rsid w:val="00656B0F"/>
    <w:rsid w:val="00670171"/>
    <w:rsid w:val="006709B6"/>
    <w:rsid w:val="006733B6"/>
    <w:rsid w:val="00674BAD"/>
    <w:rsid w:val="00687E6B"/>
    <w:rsid w:val="00696F02"/>
    <w:rsid w:val="00697553"/>
    <w:rsid w:val="006B01B0"/>
    <w:rsid w:val="006B1873"/>
    <w:rsid w:val="006B6C53"/>
    <w:rsid w:val="006D11A0"/>
    <w:rsid w:val="006F1823"/>
    <w:rsid w:val="006F33E1"/>
    <w:rsid w:val="006F4793"/>
    <w:rsid w:val="006F6484"/>
    <w:rsid w:val="006F7BD0"/>
    <w:rsid w:val="00704DD4"/>
    <w:rsid w:val="00711B24"/>
    <w:rsid w:val="00711E3B"/>
    <w:rsid w:val="0072443B"/>
    <w:rsid w:val="007245C6"/>
    <w:rsid w:val="00731719"/>
    <w:rsid w:val="00736DB0"/>
    <w:rsid w:val="00740053"/>
    <w:rsid w:val="007534CF"/>
    <w:rsid w:val="00756DB2"/>
    <w:rsid w:val="00765941"/>
    <w:rsid w:val="00771619"/>
    <w:rsid w:val="00774E81"/>
    <w:rsid w:val="00775802"/>
    <w:rsid w:val="00781138"/>
    <w:rsid w:val="0078308F"/>
    <w:rsid w:val="00793504"/>
    <w:rsid w:val="007A0FAE"/>
    <w:rsid w:val="007C0C8E"/>
    <w:rsid w:val="007D614A"/>
    <w:rsid w:val="007E60FE"/>
    <w:rsid w:val="007F4647"/>
    <w:rsid w:val="007F62F1"/>
    <w:rsid w:val="007F646D"/>
    <w:rsid w:val="00801E9C"/>
    <w:rsid w:val="00805E39"/>
    <w:rsid w:val="00821E76"/>
    <w:rsid w:val="00831A93"/>
    <w:rsid w:val="00855135"/>
    <w:rsid w:val="00860A2E"/>
    <w:rsid w:val="008616E5"/>
    <w:rsid w:val="00863472"/>
    <w:rsid w:val="008654EF"/>
    <w:rsid w:val="008658A9"/>
    <w:rsid w:val="00872DC6"/>
    <w:rsid w:val="0088039A"/>
    <w:rsid w:val="008903BE"/>
    <w:rsid w:val="0089312D"/>
    <w:rsid w:val="008A3174"/>
    <w:rsid w:val="008A6831"/>
    <w:rsid w:val="008A78F6"/>
    <w:rsid w:val="008B24EC"/>
    <w:rsid w:val="008B30A5"/>
    <w:rsid w:val="008B50C5"/>
    <w:rsid w:val="008C47BB"/>
    <w:rsid w:val="008C6D88"/>
    <w:rsid w:val="008C736D"/>
    <w:rsid w:val="008E051B"/>
    <w:rsid w:val="008E484A"/>
    <w:rsid w:val="008F36ED"/>
    <w:rsid w:val="008F6672"/>
    <w:rsid w:val="00900A05"/>
    <w:rsid w:val="00911295"/>
    <w:rsid w:val="00911C88"/>
    <w:rsid w:val="00912BF8"/>
    <w:rsid w:val="009241CD"/>
    <w:rsid w:val="009249D8"/>
    <w:rsid w:val="009502D5"/>
    <w:rsid w:val="00950B4A"/>
    <w:rsid w:val="00955BD4"/>
    <w:rsid w:val="0096533B"/>
    <w:rsid w:val="00981ED5"/>
    <w:rsid w:val="009A3ED4"/>
    <w:rsid w:val="009A6C45"/>
    <w:rsid w:val="009C03A6"/>
    <w:rsid w:val="009C192A"/>
    <w:rsid w:val="009C6979"/>
    <w:rsid w:val="009C7A53"/>
    <w:rsid w:val="009F063A"/>
    <w:rsid w:val="00A122D3"/>
    <w:rsid w:val="00A23903"/>
    <w:rsid w:val="00A27E78"/>
    <w:rsid w:val="00A34D95"/>
    <w:rsid w:val="00A3602E"/>
    <w:rsid w:val="00A37E8A"/>
    <w:rsid w:val="00A46C80"/>
    <w:rsid w:val="00A50FD0"/>
    <w:rsid w:val="00A56E84"/>
    <w:rsid w:val="00A65F49"/>
    <w:rsid w:val="00A77979"/>
    <w:rsid w:val="00A8158A"/>
    <w:rsid w:val="00A91011"/>
    <w:rsid w:val="00A9244A"/>
    <w:rsid w:val="00AA7DB0"/>
    <w:rsid w:val="00AC385D"/>
    <w:rsid w:val="00AE723E"/>
    <w:rsid w:val="00AF75AB"/>
    <w:rsid w:val="00AF79AF"/>
    <w:rsid w:val="00B11373"/>
    <w:rsid w:val="00B14CFA"/>
    <w:rsid w:val="00B25D74"/>
    <w:rsid w:val="00B261F4"/>
    <w:rsid w:val="00B27B52"/>
    <w:rsid w:val="00B3068A"/>
    <w:rsid w:val="00B33A4A"/>
    <w:rsid w:val="00B35547"/>
    <w:rsid w:val="00B359AD"/>
    <w:rsid w:val="00B4604D"/>
    <w:rsid w:val="00B7367B"/>
    <w:rsid w:val="00B73A4D"/>
    <w:rsid w:val="00B76A2F"/>
    <w:rsid w:val="00B77F57"/>
    <w:rsid w:val="00B90073"/>
    <w:rsid w:val="00BB38AC"/>
    <w:rsid w:val="00BB3E1D"/>
    <w:rsid w:val="00BB3E31"/>
    <w:rsid w:val="00BB7A4D"/>
    <w:rsid w:val="00BC6D32"/>
    <w:rsid w:val="00BC7A4C"/>
    <w:rsid w:val="00BD6F0A"/>
    <w:rsid w:val="00BF0FB6"/>
    <w:rsid w:val="00C01429"/>
    <w:rsid w:val="00C0522A"/>
    <w:rsid w:val="00C11CAB"/>
    <w:rsid w:val="00C139E8"/>
    <w:rsid w:val="00C26F5C"/>
    <w:rsid w:val="00C52649"/>
    <w:rsid w:val="00C621B1"/>
    <w:rsid w:val="00C721FB"/>
    <w:rsid w:val="00C74E5F"/>
    <w:rsid w:val="00C77554"/>
    <w:rsid w:val="00C85B72"/>
    <w:rsid w:val="00C86853"/>
    <w:rsid w:val="00C94DC0"/>
    <w:rsid w:val="00CA4371"/>
    <w:rsid w:val="00CB4E35"/>
    <w:rsid w:val="00CC447B"/>
    <w:rsid w:val="00CD06DF"/>
    <w:rsid w:val="00CE4E13"/>
    <w:rsid w:val="00D0563C"/>
    <w:rsid w:val="00D12BBB"/>
    <w:rsid w:val="00D15729"/>
    <w:rsid w:val="00D24D84"/>
    <w:rsid w:val="00D34F6F"/>
    <w:rsid w:val="00D43115"/>
    <w:rsid w:val="00D46A9B"/>
    <w:rsid w:val="00D576ED"/>
    <w:rsid w:val="00D61214"/>
    <w:rsid w:val="00D625C2"/>
    <w:rsid w:val="00D678A0"/>
    <w:rsid w:val="00D7198B"/>
    <w:rsid w:val="00D726D0"/>
    <w:rsid w:val="00D82151"/>
    <w:rsid w:val="00D92181"/>
    <w:rsid w:val="00D9395E"/>
    <w:rsid w:val="00D95CDD"/>
    <w:rsid w:val="00DA1462"/>
    <w:rsid w:val="00DB05C8"/>
    <w:rsid w:val="00DB6316"/>
    <w:rsid w:val="00DC198D"/>
    <w:rsid w:val="00DC6714"/>
    <w:rsid w:val="00DD482E"/>
    <w:rsid w:val="00DE6D27"/>
    <w:rsid w:val="00DF46CC"/>
    <w:rsid w:val="00E14E45"/>
    <w:rsid w:val="00E1565B"/>
    <w:rsid w:val="00E17392"/>
    <w:rsid w:val="00E20AD7"/>
    <w:rsid w:val="00E21D12"/>
    <w:rsid w:val="00E33E7C"/>
    <w:rsid w:val="00E35147"/>
    <w:rsid w:val="00E37683"/>
    <w:rsid w:val="00E41702"/>
    <w:rsid w:val="00E42AB3"/>
    <w:rsid w:val="00E4618A"/>
    <w:rsid w:val="00E7449C"/>
    <w:rsid w:val="00E7654C"/>
    <w:rsid w:val="00E77DD1"/>
    <w:rsid w:val="00E83E52"/>
    <w:rsid w:val="00EA04D0"/>
    <w:rsid w:val="00EA26E1"/>
    <w:rsid w:val="00EB0396"/>
    <w:rsid w:val="00EB2345"/>
    <w:rsid w:val="00EB5EB6"/>
    <w:rsid w:val="00EB74B8"/>
    <w:rsid w:val="00EC59F8"/>
    <w:rsid w:val="00EC5E62"/>
    <w:rsid w:val="00ED2B67"/>
    <w:rsid w:val="00ED6C68"/>
    <w:rsid w:val="00EE3F54"/>
    <w:rsid w:val="00EE5669"/>
    <w:rsid w:val="00EF226B"/>
    <w:rsid w:val="00F01714"/>
    <w:rsid w:val="00F018FB"/>
    <w:rsid w:val="00F111A9"/>
    <w:rsid w:val="00F14A30"/>
    <w:rsid w:val="00F1732E"/>
    <w:rsid w:val="00F246C9"/>
    <w:rsid w:val="00F279BD"/>
    <w:rsid w:val="00F303C6"/>
    <w:rsid w:val="00F54525"/>
    <w:rsid w:val="00F613F5"/>
    <w:rsid w:val="00F650DD"/>
    <w:rsid w:val="00F71A53"/>
    <w:rsid w:val="00F9695C"/>
    <w:rsid w:val="00FA7583"/>
    <w:rsid w:val="00FC07D4"/>
    <w:rsid w:val="00FC6591"/>
    <w:rsid w:val="00FD1898"/>
    <w:rsid w:val="00FD61C7"/>
    <w:rsid w:val="00FE4283"/>
    <w:rsid w:val="00FF00B9"/>
    <w:rsid w:val="00FF22D3"/>
    <w:rsid w:val="00FF71AC"/>
    <w:rsid w:val="01D4508F"/>
    <w:rsid w:val="04644B57"/>
    <w:rsid w:val="058F0D05"/>
    <w:rsid w:val="06703697"/>
    <w:rsid w:val="08837F69"/>
    <w:rsid w:val="0A13210D"/>
    <w:rsid w:val="0B466BF8"/>
    <w:rsid w:val="0BAD53AB"/>
    <w:rsid w:val="0CC41C04"/>
    <w:rsid w:val="10810D5F"/>
    <w:rsid w:val="11DF490E"/>
    <w:rsid w:val="14B3601E"/>
    <w:rsid w:val="1690135E"/>
    <w:rsid w:val="1A11614D"/>
    <w:rsid w:val="1A824F27"/>
    <w:rsid w:val="1EC756CA"/>
    <w:rsid w:val="1F8541B2"/>
    <w:rsid w:val="229E1C0D"/>
    <w:rsid w:val="26DA6F0E"/>
    <w:rsid w:val="292B7767"/>
    <w:rsid w:val="2DDE1695"/>
    <w:rsid w:val="2DDF4CA9"/>
    <w:rsid w:val="2FEA092C"/>
    <w:rsid w:val="301061DF"/>
    <w:rsid w:val="33CA7BD6"/>
    <w:rsid w:val="35B2457D"/>
    <w:rsid w:val="37312F46"/>
    <w:rsid w:val="37BF4037"/>
    <w:rsid w:val="37DF6D83"/>
    <w:rsid w:val="3B057286"/>
    <w:rsid w:val="40424C73"/>
    <w:rsid w:val="41933CF2"/>
    <w:rsid w:val="448A1C27"/>
    <w:rsid w:val="474E2AAA"/>
    <w:rsid w:val="49EA4B69"/>
    <w:rsid w:val="4A9B75A0"/>
    <w:rsid w:val="4AED17CA"/>
    <w:rsid w:val="4C0A1019"/>
    <w:rsid w:val="5000351E"/>
    <w:rsid w:val="501D4766"/>
    <w:rsid w:val="51E12AAB"/>
    <w:rsid w:val="525B3EEB"/>
    <w:rsid w:val="54204D8C"/>
    <w:rsid w:val="55635795"/>
    <w:rsid w:val="577309F5"/>
    <w:rsid w:val="594C3A4B"/>
    <w:rsid w:val="5B8717B0"/>
    <w:rsid w:val="5D8A6D3F"/>
    <w:rsid w:val="5DE47B01"/>
    <w:rsid w:val="5E3373DE"/>
    <w:rsid w:val="5EC3688D"/>
    <w:rsid w:val="61766AE9"/>
    <w:rsid w:val="62CE3DE8"/>
    <w:rsid w:val="641132F3"/>
    <w:rsid w:val="6DE17525"/>
    <w:rsid w:val="732B5012"/>
    <w:rsid w:val="75080633"/>
    <w:rsid w:val="75F6058A"/>
    <w:rsid w:val="771C3FC3"/>
    <w:rsid w:val="77FF1777"/>
    <w:rsid w:val="782C3B6D"/>
    <w:rsid w:val="782F0E79"/>
    <w:rsid w:val="783A529A"/>
    <w:rsid w:val="797164CE"/>
    <w:rsid w:val="79AA6230"/>
    <w:rsid w:val="79FD668F"/>
    <w:rsid w:val="7CF75E15"/>
    <w:rsid w:val="7EF0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396</Words>
  <Characters>2262</Characters>
  <Lines>0</Lines>
  <Paragraphs>0</Paragraphs>
  <TotalTime>4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2015-11-22T07:50:00Z</dcterms:created>
  <dc:creator>黄群立</dc:creator>
  <cp:lastModifiedBy>Summer</cp:lastModifiedBy>
  <cp:lastPrinted>2019-06-18T03:55:17Z</cp:lastPrinted>
  <dcterms:modified xsi:type="dcterms:W3CDTF">2019-06-18T05:12:17Z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